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CA8" w:rsidRPr="00551408" w:rsidRDefault="009A6CA8" w:rsidP="009A6CA8">
      <w:pPr>
        <w:spacing w:line="360" w:lineRule="auto"/>
        <w:ind w:firstLine="8789"/>
        <w:jc w:val="center"/>
      </w:pPr>
      <w:r w:rsidRPr="00551408">
        <w:t>ПРИЛОЖЕНИЕ 1</w:t>
      </w:r>
    </w:p>
    <w:p w:rsidR="009A6CA8" w:rsidRPr="00551408" w:rsidRDefault="009A6CA8" w:rsidP="009A6CA8">
      <w:pPr>
        <w:ind w:firstLine="8789"/>
        <w:jc w:val="center"/>
      </w:pPr>
      <w:r w:rsidRPr="00551408">
        <w:t xml:space="preserve">к </w:t>
      </w:r>
      <w:r>
        <w:t>решению Совета депутатов</w:t>
      </w:r>
      <w:r w:rsidRPr="00551408">
        <w:t xml:space="preserve"> </w:t>
      </w:r>
    </w:p>
    <w:p w:rsidR="009A6CA8" w:rsidRPr="00551408" w:rsidRDefault="009A6CA8" w:rsidP="009A6CA8">
      <w:pPr>
        <w:ind w:firstLine="8789"/>
        <w:jc w:val="center"/>
      </w:pPr>
      <w:r w:rsidRPr="00551408">
        <w:t>Тоншаевского муниципального округа</w:t>
      </w:r>
    </w:p>
    <w:p w:rsidR="009A6CA8" w:rsidRPr="00551408" w:rsidRDefault="009A6CA8" w:rsidP="009A6CA8">
      <w:pPr>
        <w:ind w:firstLine="8789"/>
        <w:jc w:val="center"/>
      </w:pPr>
      <w:r w:rsidRPr="00551408">
        <w:t>Нижегородской области</w:t>
      </w:r>
    </w:p>
    <w:p w:rsidR="009A6CA8" w:rsidRPr="00551408" w:rsidRDefault="009A6CA8" w:rsidP="009A6CA8">
      <w:pPr>
        <w:ind w:firstLine="8789"/>
        <w:jc w:val="center"/>
      </w:pPr>
      <w:r w:rsidRPr="00551408">
        <w:t xml:space="preserve">от </w:t>
      </w:r>
      <w:r>
        <w:t xml:space="preserve">31 мая 2024 г. </w:t>
      </w:r>
      <w:r w:rsidRPr="00551408">
        <w:t>№</w:t>
      </w:r>
      <w:r>
        <w:t>439</w:t>
      </w:r>
      <w:r w:rsidRPr="00551408">
        <w:t xml:space="preserve"> </w:t>
      </w:r>
    </w:p>
    <w:tbl>
      <w:tblPr>
        <w:tblW w:w="15259" w:type="dxa"/>
        <w:tblInd w:w="-459" w:type="dxa"/>
        <w:tblLook w:val="0000" w:firstRow="0" w:lastRow="0" w:firstColumn="0" w:lastColumn="0" w:noHBand="0" w:noVBand="0"/>
      </w:tblPr>
      <w:tblGrid>
        <w:gridCol w:w="17379"/>
      </w:tblGrid>
      <w:tr w:rsidR="009A6CA8" w:rsidRPr="00551408" w:rsidTr="0096722A">
        <w:trPr>
          <w:trHeight w:val="360"/>
        </w:trPr>
        <w:tc>
          <w:tcPr>
            <w:tcW w:w="15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6CA8" w:rsidRPr="00551408" w:rsidRDefault="009A6CA8" w:rsidP="0096722A">
            <w:pPr>
              <w:ind w:left="9687"/>
              <w:jc w:val="center"/>
              <w:rPr>
                <w:bCs/>
                <w:color w:val="000000"/>
                <w:szCs w:val="28"/>
              </w:rPr>
            </w:pPr>
          </w:p>
          <w:p w:rsidR="009A6CA8" w:rsidRPr="00551408" w:rsidRDefault="009A6CA8" w:rsidP="0096722A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51408">
              <w:rPr>
                <w:b/>
                <w:bCs/>
                <w:color w:val="000000"/>
                <w:szCs w:val="28"/>
              </w:rPr>
              <w:t>Доходы бюджета округа за 2023</w:t>
            </w:r>
            <w:r>
              <w:rPr>
                <w:b/>
                <w:bCs/>
                <w:color w:val="000000"/>
                <w:szCs w:val="28"/>
              </w:rPr>
              <w:t xml:space="preserve"> год</w:t>
            </w:r>
          </w:p>
          <w:p w:rsidR="009A6CA8" w:rsidRPr="00551408" w:rsidRDefault="009A6CA8" w:rsidP="0096722A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51408">
              <w:rPr>
                <w:b/>
                <w:bCs/>
                <w:color w:val="000000"/>
                <w:szCs w:val="28"/>
              </w:rPr>
              <w:t>по кодам классификации доходов бюджетов</w:t>
            </w:r>
          </w:p>
          <w:p w:rsidR="009A6CA8" w:rsidRPr="00551408" w:rsidRDefault="009A6CA8" w:rsidP="0096722A">
            <w:pPr>
              <w:jc w:val="right"/>
              <w:rPr>
                <w:bCs/>
                <w:color w:val="000000"/>
                <w:szCs w:val="28"/>
              </w:rPr>
            </w:pPr>
            <w:r w:rsidRPr="00551408">
              <w:rPr>
                <w:bCs/>
                <w:color w:val="000000"/>
                <w:szCs w:val="28"/>
              </w:rPr>
              <w:t>тыс. руб.</w:t>
            </w:r>
          </w:p>
          <w:tbl>
            <w:tblPr>
              <w:tblW w:w="17059" w:type="dxa"/>
              <w:tblInd w:w="94" w:type="dxa"/>
              <w:tblLook w:val="0000" w:firstRow="0" w:lastRow="0" w:firstColumn="0" w:lastColumn="0" w:noHBand="0" w:noVBand="0"/>
            </w:tblPr>
            <w:tblGrid>
              <w:gridCol w:w="4755"/>
              <w:gridCol w:w="2943"/>
              <w:gridCol w:w="2443"/>
              <w:gridCol w:w="1841"/>
              <w:gridCol w:w="1771"/>
              <w:gridCol w:w="1653"/>
              <w:gridCol w:w="1653"/>
            </w:tblGrid>
            <w:tr w:rsidR="009A6CA8" w:rsidRPr="00551408" w:rsidTr="0096722A">
              <w:trPr>
                <w:gridAfter w:val="1"/>
                <w:wAfter w:w="1653" w:type="dxa"/>
                <w:trHeight w:val="322"/>
              </w:trPr>
              <w:tc>
                <w:tcPr>
                  <w:tcW w:w="4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Код дохода по КД</w:t>
                  </w:r>
                </w:p>
              </w:tc>
              <w:tc>
                <w:tcPr>
                  <w:tcW w:w="24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Первоначальный план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Уточненный план</w:t>
                  </w:r>
                </w:p>
              </w:tc>
              <w:tc>
                <w:tcPr>
                  <w:tcW w:w="17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Исполнение</w:t>
                  </w:r>
                </w:p>
              </w:tc>
              <w:tc>
                <w:tcPr>
                  <w:tcW w:w="16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% исполнения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83"/>
              </w:trPr>
              <w:tc>
                <w:tcPr>
                  <w:tcW w:w="4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Доходы бюджета - ИТОГО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891 890,4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1 0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1 </w:t>
                  </w:r>
                  <w:r>
                    <w:rPr>
                      <w:color w:val="000000"/>
                      <w:sz w:val="24"/>
                      <w:szCs w:val="24"/>
                    </w:rPr>
                    <w:t>692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1 068 169,3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100,61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Собственные доходы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263 796,7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285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272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292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195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102,43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00010102000010000110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206 840,8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220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969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221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598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100,28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00010302000010000110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16 298,9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298,9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464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100,86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00010501000010000110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18 626,9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210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380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100,80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00010502000020000110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00010503000010000110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44,0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44,0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161,1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111,87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00010504000010000110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463,6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102,11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00010601000000000110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3 887,9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487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4 541,4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101,19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Земельный налог с организаций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00010606030000000110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3 143,4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143,4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160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100,78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Земельный налог с физических лиц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00010606040000000110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1 814,6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014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2 200,4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109,22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00010800000000000110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1 421,0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21,0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1 302,0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106,63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Задолженность по отмененным налогам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00010900000000000110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 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00011105010000000120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5 431,6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5 431,6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5 429,9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99,97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00011105020000000120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547,5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109,50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00011105030000000120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04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00011105070000000120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2 067,5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67,5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1 039,4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107,43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муниципальных унитарных предприятий, в том числе казенных)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00011109040000000120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1 269,5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1 361,8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630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193,18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Плата за негативное воздействие на окружающую среду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00011201000010000120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50,5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50,5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52,2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103,37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00011302000000000130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25,3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987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15 761,26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00011402000000000410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510,9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102,18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7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00011406000000000430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1 700,0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361,0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120,33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00011600000000000000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636,5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1 500,5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</w:t>
                  </w:r>
                  <w:r>
                    <w:rPr>
                      <w:color w:val="000000"/>
                      <w:sz w:val="24"/>
                      <w:szCs w:val="24"/>
                    </w:rPr>
                    <w:t>632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108,81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Невыясненные поступления, зачисляемые в бюджеты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00011701040140000180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00011705040140000150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Инициативные платежи, зачисляемые в бюджеты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00011715020140000150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2 9</w:t>
                  </w:r>
                  <w:r>
                    <w:rPr>
                      <w:color w:val="000000"/>
                      <w:sz w:val="24"/>
                      <w:szCs w:val="24"/>
                    </w:rPr>
                    <w:t>32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2 907,7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00020000000000000000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628 093,7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776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420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775 973,8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94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Дотации бюджетам муниципальных округов на выравнивание бюджетной обеспеченности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00020215001140000150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182 538,9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182 538,9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182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538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Дотации на поддержку мер по обеспечению сбалансированности бюджетов муниципальных округов (городских округов)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00020215002140000150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32 849,4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32 849,4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849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00020220216140220150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8 213,0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213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00020220299140220150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48 336,5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136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977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136 </w:t>
                  </w:r>
                  <w:r>
                    <w:rPr>
                      <w:color w:val="000000"/>
                      <w:sz w:val="24"/>
                      <w:szCs w:val="24"/>
                    </w:rPr>
                    <w:t>977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0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обеспечение мероприятий по переселению граждан из аварийного жилищного фонда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00020220302140220150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6 022,5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565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565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0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00020225304140110150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5 679,0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195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4 195,7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9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00020225304140220150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1 793,4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1 325,0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325,0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00020225467140110150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586,4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518,9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518,9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бюджетам муниципальных округов на обеспечение развития и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00020225467140220150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185,2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163,9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00020225497140110150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325,0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00020225497140220150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244,8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893,1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893,1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90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00020225519140110150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46,7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46,5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46,5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1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00020225519140220150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1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государственную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поддержку </w:t>
                  </w:r>
                  <w:r>
                    <w:rPr>
                      <w:color w:val="000000"/>
                      <w:sz w:val="24"/>
                      <w:szCs w:val="24"/>
                    </w:rPr>
                    <w:t>малого и среднего предпринимательства, а также физических лиц, применяющих специальный налоговый режим «Налог на профессиональный доход»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</w:t>
                  </w:r>
                  <w:r>
                    <w:rPr>
                      <w:color w:val="000000"/>
                      <w:sz w:val="24"/>
                      <w:szCs w:val="24"/>
                    </w:rPr>
                    <w:t>527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140</w:t>
                  </w:r>
                  <w:r>
                    <w:rPr>
                      <w:color w:val="000000"/>
                      <w:sz w:val="24"/>
                      <w:szCs w:val="24"/>
                    </w:rPr>
                    <w:t>220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00020225555140110150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5 124,7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5 124,7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00020225555140220150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224,7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213,5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213,5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реализацию мероприятий по благоустройству сельских территорий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00020225576140110150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5 558,8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5 558,8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благоустройству сельских территорий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00020225576140220150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280,6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280,6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строительство жилого помещения (жилого дома), предоставляемого гражданам на сельских территориях, по договору найма жилого помещения,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00020227576140110150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8 262,1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8 262,1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строительство жилого помещения (жилого дома), предоставляемого гражданам на сельских территориях, по договору найма жилого помещения,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00020227576140220150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344,3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344,3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проекта инициативного бюджетирования «Вам решать!»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6 704,5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6 419,5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95,75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2 002,6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2 317,1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2 636,5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2 636,5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2 636,5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создание (обустройство) контейнерных площадок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1 556,1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5 158,2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5 156,6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99,97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 xml:space="preserve">Субсидии на капитальный ремонт образовательных организаций Нижегородской области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11 689,8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10 </w:t>
                  </w:r>
                  <w:r>
                    <w:rPr>
                      <w:color w:val="000000"/>
                      <w:sz w:val="24"/>
                      <w:szCs w:val="24"/>
                    </w:rPr>
                    <w:t>190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10 155,7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99,65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2 241,6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2 241,6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2 241,6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снос расселенных многоквартирных жилых домов в муниципальных образованиях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17 760,0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6 300,8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6 300,8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содержание объектов благоустройства и общественных территорий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1 583,6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1 583,6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1 583,6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приобретение автобусов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6 209,1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6 209,1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6 209,1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3 011,2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3 011,2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3 011,2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пищеблоков муниципальных общеобразовательных организаций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115,6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115,6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27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ценой, установленной в рамках данной программы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3 582,9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537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11 537,5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Субсидии на реализацию мероприятий в рамках проекта «Память поколений»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2 697,1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2 016,9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2 016,9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приобретение контейнеров и (или) бункеров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243,2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971,6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971,6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ликвидацию свалок и объектов размещения отходов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8 320,0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12 080,7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11 955,9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98,97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1 841,0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1 841,0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приобретение автобусов для муниципальных учреждений культуры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4 895,6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4 895,6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обеспечение мероприятий по обустройству общественных пространств на территории Нижегородской области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25 00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000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25 000,00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бюджетам муниципальных округов на осуществление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3 335,0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3 475,5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3 475,5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5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без попечения родителей, жилыми помещениями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00020235082140110150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6 398,1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6 398,1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00020235082140220150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18 085,4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12 478,9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12 478,9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0002023511814000150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596,2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596,2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596,2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0002023512014000150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жильем отдельных категорий граждан, установленных Федеральным законом от 24ноября 1995 года № 181-ФЗ «О социальной защите инвалидов в Российской Федерации»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0002023517614000150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3 854,4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0002023530314000150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7 734,0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8 750,1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8 750,1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Субвенции на возмещение части затрат по поддержку собственного производства молока за счет средств областного бюджета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0002023550214110150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0002023550214220150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1 688,3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970,4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970,4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78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276,9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91,2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91,2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5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164,9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36,8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36,8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0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части затрат на поддержку племенного животноводства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753,9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1 998,0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1 998,0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96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137,8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145,0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766,9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766,9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766,9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на исполнение полномочий в сфере общего образования в муниципальных общеобразовательных организациях 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00020230024050000150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209 290,3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212 663,4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212 663,4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162,6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167,1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167,1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54,1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26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на проведение ремонта жилых помещений, собственниками которых являются дети-сироты и дети, оставшиеся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использования которыми за ними сохранено, в целях обеспечения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58,2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A6CA8" w:rsidRPr="00551408" w:rsidTr="0096722A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Субвенции на компенсацию части расходов по приобретению путевки и предоставлению путевки с частичной 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на территории Российской Федерации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446,6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25,8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411,9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411,9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411,9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5 536,2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1 248,2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1 248,2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40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Субвенции на </w:t>
                  </w:r>
                  <w:r w:rsidRPr="00551408">
                    <w:rPr>
                      <w:sz w:val="24"/>
                      <w:szCs w:val="24"/>
                    </w:rPr>
                    <w:t>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622,1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725,5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725,5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40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 образования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282,3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598,9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598,9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80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стимулирование увеличения производства картофеля и овощей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11,6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стимулирование увеличения производства картофеля и овощей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3,7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28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Единая субвенция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00020239998140000150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6 525,4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6 525,4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6 525,4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Межбюджетные трансферты областного бюджета из фонда на поддержку территорий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2 054,8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2 054,8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 xml:space="preserve">Межбюджетные трансферты областного бюджета на финансовое обеспечение деятельности центров образования </w:t>
                  </w:r>
                  <w:r w:rsidRPr="00551408">
                    <w:rPr>
                      <w:sz w:val="24"/>
                      <w:szCs w:val="24"/>
                    </w:rPr>
                    <w:lastRenderedPageBreak/>
                    <w:t xml:space="preserve">цифрового и гуманитарного профилей «Точка роста»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00020249999140000150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1 524,9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524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55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00020245179140110150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673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1 673,3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00020245179140220150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69,7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69,7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</w:t>
                  </w:r>
                  <w:r>
                    <w:rPr>
                      <w:sz w:val="24"/>
                      <w:szCs w:val="24"/>
                    </w:rPr>
                    <w:t xml:space="preserve"> из резервного фонда Правительства Ниже</w:t>
                  </w:r>
                  <w:r w:rsidRPr="00551408">
                    <w:rPr>
                      <w:sz w:val="24"/>
                      <w:szCs w:val="24"/>
                    </w:rPr>
                    <w:t>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 на 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 на реализацию социально-значимых мероприятий в рамках решения вопросов местного значения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 xml:space="preserve">Иные межбюджетные трансферты на выплату заработной платы (с начислениями на нее) работникам муниципальных </w:t>
                  </w:r>
                  <w:r w:rsidRPr="00551408">
                    <w:rPr>
                      <w:sz w:val="24"/>
                      <w:szCs w:val="24"/>
                    </w:rPr>
                    <w:lastRenderedPageBreak/>
                    <w:t>учреждений и органов местного самоуправления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1 415,7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1 415,7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 xml:space="preserve">Иные межбюджетные трансферты </w:t>
                  </w:r>
                  <w:r>
                    <w:rPr>
                      <w:sz w:val="24"/>
                      <w:szCs w:val="24"/>
                    </w:rPr>
                    <w:t xml:space="preserve">за счет средств федерального бюджета </w:t>
                  </w:r>
                  <w:r w:rsidRPr="00551408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поощрение м</w:t>
                  </w:r>
                  <w:r w:rsidRPr="00551408">
                    <w:rPr>
                      <w:sz w:val="24"/>
                      <w:szCs w:val="24"/>
                    </w:rPr>
                    <w:t>униципальных</w:t>
                  </w:r>
                  <w:r>
                    <w:rPr>
                      <w:sz w:val="24"/>
                      <w:szCs w:val="24"/>
                    </w:rPr>
                    <w:t xml:space="preserve"> управленческих команд в 2023 году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</w:t>
                  </w:r>
                  <w:r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1 315,4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00021925304140000150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-134,3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-134,3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Возврат остатков субвенций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00021935502140000150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color w:val="000000"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9A6CA8" w:rsidRPr="00551408" w:rsidTr="0096722A">
              <w:trPr>
                <w:gridAfter w:val="1"/>
                <w:wAfter w:w="1653" w:type="dxa"/>
                <w:trHeight w:val="133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A6CA8" w:rsidRPr="00551408" w:rsidRDefault="009A6CA8" w:rsidP="0096722A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00021960010140000150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-819,1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-819,1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A6CA8" w:rsidRPr="00551408" w:rsidRDefault="009A6CA8" w:rsidP="0096722A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</w:tbl>
          <w:p w:rsidR="009A6CA8" w:rsidRPr="00551408" w:rsidRDefault="009A6CA8" w:rsidP="0096722A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</w:tbl>
    <w:p w:rsidR="00481FBF" w:rsidRDefault="00481FBF">
      <w:bookmarkStart w:id="0" w:name="_GoBack"/>
      <w:bookmarkEnd w:id="0"/>
    </w:p>
    <w:sectPr w:rsidR="00481FBF" w:rsidSect="009A6CA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CA8"/>
    <w:rsid w:val="00481FBF"/>
    <w:rsid w:val="009A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4417A-EC0F-4F64-BEEA-B3190541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CA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2024-06-03T12:23:00Z</dcterms:created>
  <dcterms:modified xsi:type="dcterms:W3CDTF">2024-06-03T12:26:00Z</dcterms:modified>
</cp:coreProperties>
</file>